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6319" w14:textId="70517C95" w:rsidR="004C0451" w:rsidRPr="004C0451" w:rsidRDefault="004C0451" w:rsidP="00CA6B61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4C0451">
        <w:rPr>
          <w:rFonts w:ascii="Times New Roman" w:hAnsi="Times New Roman" w:cs="Times New Roman"/>
          <w:b/>
          <w:bCs/>
          <w:i w:val="0"/>
          <w:iCs w:val="0"/>
          <w:color w:val="auto"/>
        </w:rPr>
        <w:t>IMPACT OF AGRICULTURAL EXTENSION PROGRAMMES OF KRISHIBHAVAN IN KERALA: CASE OF AGRICULTURAL FARMERS IN VELLAMGALLUR PANCHAYAT</w:t>
      </w:r>
    </w:p>
    <w:p w14:paraId="164092B2" w14:textId="12D0847D" w:rsidR="00303626" w:rsidRPr="004C0451" w:rsidRDefault="004C0451" w:rsidP="00CA6B61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4C045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BY NIJIL JACOBI</w:t>
      </w:r>
    </w:p>
    <w:p w14:paraId="2837E9D4" w14:textId="5DF333AD" w:rsidR="00344F90" w:rsidRPr="00066861" w:rsidRDefault="00344F90" w:rsidP="00344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A27509" w14:textId="77777777" w:rsidR="00CA6B61" w:rsidRPr="00066861" w:rsidRDefault="00CA6B61" w:rsidP="00CA6B6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AAFF735" w14:textId="1476683D" w:rsidR="00F14E27" w:rsidRPr="00066861" w:rsidRDefault="004C04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D89A196" wp14:editId="5720175D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EEB4F" w14:textId="38ADA34E" w:rsidR="00F14E27" w:rsidRP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48DC30BA" w14:textId="2E595664" w:rsidR="00066861" w:rsidRDefault="004C0451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627B1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https://parishodhpu.com/index.php/archeives/</w:t>
        </w:r>
      </w:hyperlink>
    </w:p>
    <w:p w14:paraId="0FDD145C" w14:textId="77777777" w:rsidR="004C0451" w:rsidRPr="00066861" w:rsidRDefault="004C045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0451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303626"/>
    <w:rsid w:val="00344F90"/>
    <w:rsid w:val="00426774"/>
    <w:rsid w:val="004C0451"/>
    <w:rsid w:val="004E7358"/>
    <w:rsid w:val="006B6E51"/>
    <w:rsid w:val="00B57487"/>
    <w:rsid w:val="00CA6B61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ishodhpu.com/index.php/archeiv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8</cp:revision>
  <dcterms:created xsi:type="dcterms:W3CDTF">2023-02-01T17:23:00Z</dcterms:created>
  <dcterms:modified xsi:type="dcterms:W3CDTF">2023-02-01T23:02:00Z</dcterms:modified>
</cp:coreProperties>
</file>